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C270" w14:textId="77777777" w:rsidR="008D6D3A" w:rsidRPr="008D6D3A" w:rsidRDefault="008D6D3A" w:rsidP="008D6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D3A">
        <w:rPr>
          <w:rFonts w:ascii="Times New Roman" w:eastAsia="Times New Roman" w:hAnsi="Times New Roman" w:cs="Times New Roman"/>
          <w:sz w:val="24"/>
          <w:szCs w:val="24"/>
        </w:rPr>
        <w:pict w14:anchorId="4FAA6163">
          <v:rect id="_x0000_i1025" style="width:0;height:1.5pt" o:hralign="center" o:hrstd="t" o:hr="t" fillcolor="#a0a0a0" stroked="f"/>
        </w:pict>
      </w:r>
    </w:p>
    <w:p w14:paraId="50E13D1F" w14:textId="03800D6F" w:rsidR="008D6D3A" w:rsidRPr="008D6D3A" w:rsidRDefault="008D6D3A" w:rsidP="008D6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6D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Common Problems in FAAS and Their Solutions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46"/>
        <w:gridCol w:w="3370"/>
        <w:gridCol w:w="3615"/>
      </w:tblGrid>
      <w:tr w:rsidR="008D6D3A" w:rsidRPr="008D6D3A" w14:paraId="290AB4CF" w14:textId="77777777" w:rsidTr="008D6D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F2A09B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56084C0C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Problem</w:t>
            </w:r>
          </w:p>
        </w:tc>
        <w:tc>
          <w:tcPr>
            <w:tcW w:w="0" w:type="auto"/>
            <w:vAlign w:val="center"/>
            <w:hideMark/>
          </w:tcPr>
          <w:p w14:paraId="175A5E60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Possible Causes</w:t>
            </w:r>
          </w:p>
        </w:tc>
        <w:tc>
          <w:tcPr>
            <w:tcW w:w="0" w:type="auto"/>
            <w:vAlign w:val="center"/>
            <w:hideMark/>
          </w:tcPr>
          <w:p w14:paraId="00E33F94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Solutions / Remedies</w:t>
            </w:r>
          </w:p>
        </w:tc>
      </w:tr>
      <w:tr w:rsidR="008D6D3A" w:rsidRPr="008D6D3A" w14:paraId="5C8BFADD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72AD7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C33D94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absorbance signal (flat baseline)</w:t>
            </w:r>
          </w:p>
        </w:tc>
        <w:tc>
          <w:tcPr>
            <w:tcW w:w="0" w:type="auto"/>
            <w:vAlign w:val="center"/>
            <w:hideMark/>
          </w:tcPr>
          <w:p w14:paraId="0E1E3331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Lamp off, burned out, or wrong element lamp• Wrong wavelength setting• Nebulizer or burner blocked• Flame off or unstable</w:t>
            </w:r>
          </w:p>
        </w:tc>
        <w:tc>
          <w:tcPr>
            <w:tcW w:w="0" w:type="auto"/>
            <w:vAlign w:val="center"/>
            <w:hideMark/>
          </w:tcPr>
          <w:p w14:paraId="379EA77B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Check lamp, alignment, and current• Set correct wavelength for element• Clean nebulizer/burner• Reignite and stabilize flame</w:t>
            </w:r>
          </w:p>
        </w:tc>
      </w:tr>
      <w:tr w:rsidR="008D6D3A" w:rsidRPr="008D6D3A" w14:paraId="15B4391B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3E0AF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6F385E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Very low absorbance (weak signal)</w:t>
            </w:r>
          </w:p>
        </w:tc>
        <w:tc>
          <w:tcPr>
            <w:tcW w:w="0" w:type="auto"/>
            <w:vAlign w:val="center"/>
            <w:hideMark/>
          </w:tcPr>
          <w:p w14:paraId="3DD26117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Sample concentration too low• Incorrect burner height or fuel/oxidant ratio• Instrument not optimized</w:t>
            </w:r>
          </w:p>
        </w:tc>
        <w:tc>
          <w:tcPr>
            <w:tcW w:w="0" w:type="auto"/>
            <w:vAlign w:val="center"/>
            <w:hideMark/>
          </w:tcPr>
          <w:p w14:paraId="4AE386B9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Increase sample concentration• Adjust flame settings• Optimize burner height and slit width</w:t>
            </w:r>
          </w:p>
        </w:tc>
      </w:tr>
      <w:tr w:rsidR="008D6D3A" w:rsidRPr="008D6D3A" w14:paraId="1CD14909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F88BD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2DA2E4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background absorbance</w:t>
            </w:r>
          </w:p>
        </w:tc>
        <w:tc>
          <w:tcPr>
            <w:tcW w:w="0" w:type="auto"/>
            <w:vAlign w:val="center"/>
            <w:hideMark/>
          </w:tcPr>
          <w:p w14:paraId="64CEAB57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Molecular absorption or scattering• Organic matter or particulate contamination• Wrong flame type</w:t>
            </w:r>
          </w:p>
        </w:tc>
        <w:tc>
          <w:tcPr>
            <w:tcW w:w="0" w:type="auto"/>
            <w:vAlign w:val="center"/>
            <w:hideMark/>
          </w:tcPr>
          <w:p w14:paraId="67901061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Use background correction (D₂ </w:t>
            </w:r>
            <w:proofErr w:type="gramStart"/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lamp)•</w:t>
            </w:r>
            <w:proofErr w:type="gramEnd"/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Filter or digest samples• Use appropriate oxidizing/reducing flame</w:t>
            </w:r>
          </w:p>
        </w:tc>
      </w:tr>
      <w:tr w:rsidR="008D6D3A" w:rsidRPr="008D6D3A" w14:paraId="552D821B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B920C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4E9D8B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Unstable or noisy signal</w:t>
            </w:r>
          </w:p>
        </w:tc>
        <w:tc>
          <w:tcPr>
            <w:tcW w:w="0" w:type="auto"/>
            <w:vAlign w:val="center"/>
            <w:hideMark/>
          </w:tcPr>
          <w:p w14:paraId="25FEA667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Flame flickering or gas pressure fluctuation• Air bubbles in aspiration line• Dirty nebulizer or burner• Poor lamp stability</w:t>
            </w:r>
          </w:p>
        </w:tc>
        <w:tc>
          <w:tcPr>
            <w:tcW w:w="0" w:type="auto"/>
            <w:vAlign w:val="center"/>
            <w:hideMark/>
          </w:tcPr>
          <w:p w14:paraId="35428D25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Stabilize gas flows• Remove air bubbles• Clean nebulizer/burner• Warm up lamp for 15–30 min</w:t>
            </w:r>
          </w:p>
        </w:tc>
      </w:tr>
      <w:tr w:rsidR="008D6D3A" w:rsidRPr="008D6D3A" w14:paraId="3F9218D7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53274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CD7483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Nonlinear calibration curve</w:t>
            </w:r>
          </w:p>
        </w:tc>
        <w:tc>
          <w:tcPr>
            <w:tcW w:w="0" w:type="auto"/>
            <w:vAlign w:val="center"/>
            <w:hideMark/>
          </w:tcPr>
          <w:p w14:paraId="20FBC6C5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Standards not prepared accurately• Concentration range too wide• Matrix interference</w:t>
            </w:r>
          </w:p>
        </w:tc>
        <w:tc>
          <w:tcPr>
            <w:tcW w:w="0" w:type="auto"/>
            <w:vAlign w:val="center"/>
            <w:hideMark/>
          </w:tcPr>
          <w:p w14:paraId="76052CBC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Prepare fresh accurate standards• Work within linear range• Use matrix matching or standard addition</w:t>
            </w:r>
          </w:p>
        </w:tc>
      </w:tr>
      <w:tr w:rsidR="008D6D3A" w:rsidRPr="008D6D3A" w14:paraId="062E82CD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FC359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8625F7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Signal drift during analysis</w:t>
            </w:r>
          </w:p>
        </w:tc>
        <w:tc>
          <w:tcPr>
            <w:tcW w:w="0" w:type="auto"/>
            <w:vAlign w:val="center"/>
            <w:hideMark/>
          </w:tcPr>
          <w:p w14:paraId="506B5F81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Lamp temperature changes• Burner or nebulizer clogging• Changing gas flows</w:t>
            </w:r>
          </w:p>
        </w:tc>
        <w:tc>
          <w:tcPr>
            <w:tcW w:w="0" w:type="auto"/>
            <w:vAlign w:val="center"/>
            <w:hideMark/>
          </w:tcPr>
          <w:p w14:paraId="423BAB7C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Allow lamp to warm up• Clean burner and nebulizer• Maintain constant gas pressure</w:t>
            </w:r>
          </w:p>
        </w:tc>
      </w:tr>
      <w:tr w:rsidR="008D6D3A" w:rsidRPr="008D6D3A" w14:paraId="7ED35601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CA247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CA534A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Carryover between samples</w:t>
            </w:r>
          </w:p>
        </w:tc>
        <w:tc>
          <w:tcPr>
            <w:tcW w:w="0" w:type="auto"/>
            <w:vAlign w:val="center"/>
            <w:hideMark/>
          </w:tcPr>
          <w:p w14:paraId="01E9FB07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Residual analyte in tubing or nebulizer• Inadequate rinsing</w:t>
            </w:r>
          </w:p>
        </w:tc>
        <w:tc>
          <w:tcPr>
            <w:tcW w:w="0" w:type="auto"/>
            <w:vAlign w:val="center"/>
            <w:hideMark/>
          </w:tcPr>
          <w:p w14:paraId="084FF76A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Flush system with 1–2% HNO₃• Use blank between high and low samples</w:t>
            </w:r>
          </w:p>
        </w:tc>
      </w:tr>
      <w:tr w:rsidR="008D6D3A" w:rsidRPr="008D6D3A" w14:paraId="17ECAEBA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7538D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46D01D8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Interference from other elements (matrix effects)</w:t>
            </w:r>
          </w:p>
        </w:tc>
        <w:tc>
          <w:tcPr>
            <w:tcW w:w="0" w:type="auto"/>
            <w:vAlign w:val="center"/>
            <w:hideMark/>
          </w:tcPr>
          <w:p w14:paraId="04EC8919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Chemical or spectral interference• High salt content or organics in sample</w:t>
            </w:r>
          </w:p>
        </w:tc>
        <w:tc>
          <w:tcPr>
            <w:tcW w:w="0" w:type="auto"/>
            <w:vAlign w:val="center"/>
            <w:hideMark/>
          </w:tcPr>
          <w:p w14:paraId="01543E75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Use background correction• Apply standard addition method• Dilute sample or use releasing agents</w:t>
            </w:r>
          </w:p>
        </w:tc>
      </w:tr>
      <w:tr w:rsidR="008D6D3A" w:rsidRPr="008D6D3A" w14:paraId="3855FF7E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7CD17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83E78C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blank reading</w:t>
            </w:r>
          </w:p>
        </w:tc>
        <w:tc>
          <w:tcPr>
            <w:tcW w:w="0" w:type="auto"/>
            <w:vAlign w:val="center"/>
            <w:hideMark/>
          </w:tcPr>
          <w:p w14:paraId="1D56D594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Contaminated glassware, reagents, or water• Airborne dust contamination</w:t>
            </w:r>
          </w:p>
        </w:tc>
        <w:tc>
          <w:tcPr>
            <w:tcW w:w="0" w:type="auto"/>
            <w:vAlign w:val="center"/>
            <w:hideMark/>
          </w:tcPr>
          <w:p w14:paraId="274C61F0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Use acid-washed glassware• Use ultrapure reagents and blanks• Work in clean area</w:t>
            </w:r>
          </w:p>
        </w:tc>
      </w:tr>
      <w:tr w:rsidR="008D6D3A" w:rsidRPr="008D6D3A" w14:paraId="299761A3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74D4E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9D7C95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Poor precision (high RSD)</w:t>
            </w:r>
          </w:p>
        </w:tc>
        <w:tc>
          <w:tcPr>
            <w:tcW w:w="0" w:type="auto"/>
            <w:vAlign w:val="center"/>
            <w:hideMark/>
          </w:tcPr>
          <w:p w14:paraId="0EC13267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Inconsistent aspiration• Incomplete digestion• Inhomogeneous sample</w:t>
            </w:r>
          </w:p>
        </w:tc>
        <w:tc>
          <w:tcPr>
            <w:tcW w:w="0" w:type="auto"/>
            <w:vAlign w:val="center"/>
            <w:hideMark/>
          </w:tcPr>
          <w:p w14:paraId="24B75DD4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Check pump tubing• Digest sample completely• Homogenize sample before analysis</w:t>
            </w:r>
          </w:p>
        </w:tc>
      </w:tr>
      <w:tr w:rsidR="008D6D3A" w:rsidRPr="008D6D3A" w14:paraId="477E3D84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978F7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7F271E6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Flame goes out suddenly</w:t>
            </w:r>
          </w:p>
        </w:tc>
        <w:tc>
          <w:tcPr>
            <w:tcW w:w="0" w:type="auto"/>
            <w:vAlign w:val="center"/>
            <w:hideMark/>
          </w:tcPr>
          <w:p w14:paraId="3B085A0C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Wrong gas ratio• Blocked burner slot• Sudden pressure change</w:t>
            </w:r>
          </w:p>
        </w:tc>
        <w:tc>
          <w:tcPr>
            <w:tcW w:w="0" w:type="auto"/>
            <w:vAlign w:val="center"/>
            <w:hideMark/>
          </w:tcPr>
          <w:p w14:paraId="4A7361DD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Adjust gas flow (air–acetylene </w:t>
            </w:r>
            <w:proofErr w:type="gramStart"/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ratio)•</w:t>
            </w:r>
            <w:proofErr w:type="gramEnd"/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Clean burner• Ensure steady pressure</w:t>
            </w:r>
          </w:p>
        </w:tc>
      </w:tr>
      <w:tr w:rsidR="008D6D3A" w:rsidRPr="008D6D3A" w14:paraId="24B3E927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ACFD0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26D336C1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Lamp current instability</w:t>
            </w:r>
          </w:p>
        </w:tc>
        <w:tc>
          <w:tcPr>
            <w:tcW w:w="0" w:type="auto"/>
            <w:vAlign w:val="center"/>
            <w:hideMark/>
          </w:tcPr>
          <w:p w14:paraId="0FE85BF0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Old lamp or loose connection</w:t>
            </w:r>
          </w:p>
        </w:tc>
        <w:tc>
          <w:tcPr>
            <w:tcW w:w="0" w:type="auto"/>
            <w:vAlign w:val="center"/>
            <w:hideMark/>
          </w:tcPr>
          <w:p w14:paraId="601BC726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Replace hollow cathode lamp• Check electrical connections</w:t>
            </w:r>
          </w:p>
        </w:tc>
      </w:tr>
      <w:tr w:rsidR="008D6D3A" w:rsidRPr="008D6D3A" w14:paraId="0D4B65A7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449AC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08B106B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Optical alignment problem</w:t>
            </w:r>
          </w:p>
        </w:tc>
        <w:tc>
          <w:tcPr>
            <w:tcW w:w="0" w:type="auto"/>
            <w:vAlign w:val="center"/>
            <w:hideMark/>
          </w:tcPr>
          <w:p w14:paraId="6201B6E8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Misaligned lamp, mirrors, or monochromator</w:t>
            </w:r>
          </w:p>
        </w:tc>
        <w:tc>
          <w:tcPr>
            <w:tcW w:w="0" w:type="auto"/>
            <w:vAlign w:val="center"/>
            <w:hideMark/>
          </w:tcPr>
          <w:p w14:paraId="76D2BA8B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Realign optics according to manual• Perform wavelength calibration</w:t>
            </w:r>
          </w:p>
        </w:tc>
      </w:tr>
      <w:tr w:rsidR="008D6D3A" w:rsidRPr="008D6D3A" w14:paraId="5D48AB66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77496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7906BD2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Detection limit too high</w:t>
            </w:r>
          </w:p>
        </w:tc>
        <w:tc>
          <w:tcPr>
            <w:tcW w:w="0" w:type="auto"/>
            <w:vAlign w:val="center"/>
            <w:hideMark/>
          </w:tcPr>
          <w:p w14:paraId="4A851C26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High background noise• Poor sensitivity• Excessive dilution</w:t>
            </w:r>
          </w:p>
        </w:tc>
        <w:tc>
          <w:tcPr>
            <w:tcW w:w="0" w:type="auto"/>
            <w:vAlign w:val="center"/>
            <w:hideMark/>
          </w:tcPr>
          <w:p w14:paraId="6F95B4DE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Optimize conditions• Clean optics• Reduce dilution or use GFAAS</w:t>
            </w:r>
          </w:p>
        </w:tc>
      </w:tr>
      <w:tr w:rsidR="008D6D3A" w:rsidRPr="008D6D3A" w14:paraId="58021903" w14:textId="77777777" w:rsidTr="008D6D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4408B" w14:textId="77777777" w:rsidR="008D6D3A" w:rsidRPr="008D6D3A" w:rsidRDefault="008D6D3A" w:rsidP="008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A8D0232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Incorrect results / bias</w:t>
            </w:r>
          </w:p>
        </w:tc>
        <w:tc>
          <w:tcPr>
            <w:tcW w:w="0" w:type="auto"/>
            <w:vAlign w:val="center"/>
            <w:hideMark/>
          </w:tcPr>
          <w:p w14:paraId="2E99E8A5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Calculation errors• Uncorrected blank• Contaminated standards</w:t>
            </w:r>
          </w:p>
        </w:tc>
        <w:tc>
          <w:tcPr>
            <w:tcW w:w="0" w:type="auto"/>
            <w:vAlign w:val="center"/>
            <w:hideMark/>
          </w:tcPr>
          <w:p w14:paraId="617EC96C" w14:textId="77777777" w:rsidR="008D6D3A" w:rsidRPr="008D6D3A" w:rsidRDefault="008D6D3A" w:rsidP="008D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D3A">
              <w:rPr>
                <w:rFonts w:ascii="Times New Roman" w:eastAsia="Times New Roman" w:hAnsi="Times New Roman" w:cs="Times New Roman"/>
                <w:sz w:val="24"/>
                <w:szCs w:val="24"/>
              </w:rPr>
              <w:t>• Double-check calculations• Always subtract reagent blank• Prepare fresh standards</w:t>
            </w:r>
          </w:p>
        </w:tc>
      </w:tr>
    </w:tbl>
    <w:p w14:paraId="372B04D4" w14:textId="6241705A" w:rsidR="008D6D3A" w:rsidRPr="008D6D3A" w:rsidRDefault="008D6D3A" w:rsidP="008D6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D3A">
        <w:rPr>
          <w:rFonts w:ascii="Times New Roman" w:eastAsia="Times New Roman" w:hAnsi="Times New Roman" w:cs="Times New Roman"/>
          <w:sz w:val="24"/>
          <w:szCs w:val="24"/>
        </w:rPr>
        <w:pict w14:anchorId="5666F87E">
          <v:rect id="_x0000_i1026" style="width:0;height:1.5pt" o:hralign="center" o:hrstd="t" o:hr="t" fillcolor="#a0a0a0" stroked="f"/>
        </w:pict>
      </w:r>
      <w:r w:rsidRPr="008D6D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Tips for Reliable FAAS Operation</w:t>
      </w:r>
    </w:p>
    <w:p w14:paraId="08651794" w14:textId="77777777" w:rsidR="008D6D3A" w:rsidRPr="008D6D3A" w:rsidRDefault="008D6D3A" w:rsidP="008D6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D3A">
        <w:rPr>
          <w:rFonts w:ascii="Times New Roman" w:eastAsia="Times New Roman" w:hAnsi="Times New Roman" w:cs="Times New Roman"/>
          <w:b/>
          <w:bCs/>
          <w:sz w:val="24"/>
          <w:szCs w:val="24"/>
        </w:rPr>
        <w:t>Always warm up lamps</w:t>
      </w:r>
      <w:r w:rsidRPr="008D6D3A">
        <w:rPr>
          <w:rFonts w:ascii="Times New Roman" w:eastAsia="Times New Roman" w:hAnsi="Times New Roman" w:cs="Times New Roman"/>
          <w:sz w:val="24"/>
          <w:szCs w:val="24"/>
        </w:rPr>
        <w:t xml:space="preserve"> before measurement (15–30 minutes).</w:t>
      </w:r>
    </w:p>
    <w:p w14:paraId="29464516" w14:textId="77777777" w:rsidR="008D6D3A" w:rsidRPr="008D6D3A" w:rsidRDefault="008D6D3A" w:rsidP="008D6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D3A">
        <w:rPr>
          <w:rFonts w:ascii="Times New Roman" w:eastAsia="Times New Roman" w:hAnsi="Times New Roman" w:cs="Times New Roman"/>
          <w:b/>
          <w:bCs/>
          <w:sz w:val="24"/>
          <w:szCs w:val="24"/>
        </w:rPr>
        <w:t>Optimize flame</w:t>
      </w:r>
      <w:r w:rsidRPr="008D6D3A">
        <w:rPr>
          <w:rFonts w:ascii="Times New Roman" w:eastAsia="Times New Roman" w:hAnsi="Times New Roman" w:cs="Times New Roman"/>
          <w:sz w:val="24"/>
          <w:szCs w:val="24"/>
        </w:rPr>
        <w:t xml:space="preserve"> for each element — oxidizing or reducing flame.</w:t>
      </w:r>
    </w:p>
    <w:p w14:paraId="07D518F0" w14:textId="77777777" w:rsidR="008D6D3A" w:rsidRPr="008D6D3A" w:rsidRDefault="008D6D3A" w:rsidP="008D6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D3A">
        <w:rPr>
          <w:rFonts w:ascii="Times New Roman" w:eastAsia="Times New Roman" w:hAnsi="Times New Roman" w:cs="Times New Roman"/>
          <w:b/>
          <w:bCs/>
          <w:sz w:val="24"/>
          <w:szCs w:val="24"/>
        </w:rPr>
        <w:t>Run blanks and CRMs (Certified Reference Materials)</w:t>
      </w:r>
      <w:r w:rsidRPr="008D6D3A">
        <w:rPr>
          <w:rFonts w:ascii="Times New Roman" w:eastAsia="Times New Roman" w:hAnsi="Times New Roman" w:cs="Times New Roman"/>
          <w:sz w:val="24"/>
          <w:szCs w:val="24"/>
        </w:rPr>
        <w:t xml:space="preserve"> regularly.</w:t>
      </w:r>
    </w:p>
    <w:p w14:paraId="152A6EA8" w14:textId="77777777" w:rsidR="008D6D3A" w:rsidRPr="008D6D3A" w:rsidRDefault="008D6D3A" w:rsidP="008D6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D3A">
        <w:rPr>
          <w:rFonts w:ascii="Times New Roman" w:eastAsia="Times New Roman" w:hAnsi="Times New Roman" w:cs="Times New Roman"/>
          <w:b/>
          <w:bCs/>
          <w:sz w:val="24"/>
          <w:szCs w:val="24"/>
        </w:rPr>
        <w:t>Clean nebulizer and burner</w:t>
      </w:r>
      <w:r w:rsidRPr="008D6D3A">
        <w:rPr>
          <w:rFonts w:ascii="Times New Roman" w:eastAsia="Times New Roman" w:hAnsi="Times New Roman" w:cs="Times New Roman"/>
          <w:sz w:val="24"/>
          <w:szCs w:val="24"/>
        </w:rPr>
        <w:t xml:space="preserve"> after each day’s use.</w:t>
      </w:r>
    </w:p>
    <w:p w14:paraId="17E3D0BE" w14:textId="77777777" w:rsidR="008D6D3A" w:rsidRPr="008D6D3A" w:rsidRDefault="008D6D3A" w:rsidP="008D6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D3A">
        <w:rPr>
          <w:rFonts w:ascii="Times New Roman" w:eastAsia="Times New Roman" w:hAnsi="Times New Roman" w:cs="Times New Roman"/>
          <w:b/>
          <w:bCs/>
          <w:sz w:val="24"/>
          <w:szCs w:val="24"/>
        </w:rPr>
        <w:t>Store standards in acidified bottles</w:t>
      </w:r>
      <w:r w:rsidRPr="008D6D3A">
        <w:rPr>
          <w:rFonts w:ascii="Times New Roman" w:eastAsia="Times New Roman" w:hAnsi="Times New Roman" w:cs="Times New Roman"/>
          <w:sz w:val="24"/>
          <w:szCs w:val="24"/>
        </w:rPr>
        <w:t xml:space="preserve"> (1% HNO₃) to prevent precipitation.</w:t>
      </w:r>
    </w:p>
    <w:p w14:paraId="1CCD47D4" w14:textId="77777777" w:rsidR="008602C9" w:rsidRDefault="008602C9"/>
    <w:sectPr w:rsidR="0086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6FA0"/>
    <w:multiLevelType w:val="multilevel"/>
    <w:tmpl w:val="161A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3A"/>
    <w:rsid w:val="008602C9"/>
    <w:rsid w:val="008831B1"/>
    <w:rsid w:val="008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11CD"/>
  <w15:chartTrackingRefBased/>
  <w15:docId w15:val="{8D9B1248-6A56-4C0C-B6C1-F733D9DF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6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6D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6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zt_yasin@yahoo.com</dc:creator>
  <cp:keywords/>
  <dc:description/>
  <cp:lastModifiedBy>zt_yasin@yahoo.com</cp:lastModifiedBy>
  <cp:revision>1</cp:revision>
  <dcterms:created xsi:type="dcterms:W3CDTF">2025-10-05T05:00:00Z</dcterms:created>
  <dcterms:modified xsi:type="dcterms:W3CDTF">2025-10-05T05:01:00Z</dcterms:modified>
</cp:coreProperties>
</file>